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exact"/>
        <w:jc w:val="center"/>
        <w:rPr>
          <w:rFonts w:ascii="方正大标宋_GBK" w:hAnsi="方正大标宋_GBK" w:eastAsia="方正大标宋_GBK" w:cs="方正大标宋_GBK"/>
          <w:bCs/>
          <w:sz w:val="44"/>
        </w:rPr>
      </w:pPr>
      <w:r>
        <w:rPr>
          <w:rFonts w:hint="eastAsia" w:ascii="方正小标宋简体" w:hAnsi="方正小标宋简体" w:eastAsia="方正小标宋简体" w:cs="方正小标宋简体"/>
          <w:color w:val="000000"/>
          <w:sz w:val="44"/>
          <w:szCs w:val="44"/>
          <w:lang w:eastAsia="zh-CN"/>
        </w:rPr>
        <w:t>2017—2022年度湖北省</w:t>
      </w:r>
      <w:r>
        <w:rPr>
          <w:rFonts w:hint="eastAsia" w:ascii="方正小标宋简体" w:hAnsi="方正小标宋简体" w:eastAsia="方正小标宋简体" w:cs="方正小标宋简体"/>
          <w:color w:val="000000"/>
          <w:sz w:val="44"/>
          <w:szCs w:val="44"/>
        </w:rPr>
        <w:t>青年</w:t>
      </w:r>
      <w:r>
        <w:rPr>
          <w:rFonts w:hint="eastAsia" w:ascii="方正小标宋简体" w:hAnsi="方正小标宋简体" w:eastAsia="方正小标宋简体" w:cs="方正小标宋简体"/>
          <w:color w:val="000000"/>
          <w:sz w:val="44"/>
          <w:szCs w:val="44"/>
          <w:lang w:eastAsia="zh-CN"/>
        </w:rPr>
        <w:t>岗位能手</w:t>
      </w:r>
      <w:r>
        <w:rPr>
          <w:rFonts w:hint="eastAsia" w:ascii="方正小标宋简体" w:hAnsi="方正小标宋简体" w:eastAsia="方正小标宋简体" w:cs="方正小标宋简体"/>
          <w:color w:val="000000"/>
          <w:sz w:val="44"/>
          <w:szCs w:val="44"/>
          <w:lang w:val="en-US" w:eastAsia="zh-CN"/>
        </w:rPr>
        <w:t>拟推荐对象情况</w:t>
      </w:r>
      <w:r>
        <w:rPr>
          <w:rFonts w:hint="eastAsia" w:ascii="方正小标宋简体" w:hAnsi="方正小标宋简体" w:eastAsia="方正小标宋简体" w:cs="方正小标宋简体"/>
          <w:color w:val="000000"/>
          <w:sz w:val="44"/>
          <w:szCs w:val="44"/>
          <w:lang w:eastAsia="zh-CN"/>
        </w:rPr>
        <w:t>汇总表</w:t>
      </w:r>
    </w:p>
    <w:p>
      <w:pPr>
        <w:widowControl/>
        <w:jc w:val="left"/>
        <w:rPr>
          <w:rFonts w:ascii="Times New Roman" w:hAnsi="Times New Roman" w:eastAsia="方正仿宋_GBK" w:cs="Times New Roman"/>
          <w:bCs/>
          <w:sz w:val="32"/>
          <w:szCs w:val="32"/>
        </w:rPr>
      </w:pPr>
    </w:p>
    <w:tbl>
      <w:tblPr>
        <w:tblStyle w:val="5"/>
        <w:tblpPr w:leftFromText="180" w:rightFromText="180" w:vertAnchor="text" w:horzAnchor="page" w:tblpXSpec="center" w:tblpY="95"/>
        <w:tblOverlap w:val="never"/>
        <w:tblW w:w="14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700"/>
        <w:gridCol w:w="1016"/>
        <w:gridCol w:w="717"/>
        <w:gridCol w:w="1200"/>
        <w:gridCol w:w="1983"/>
        <w:gridCol w:w="1067"/>
        <w:gridCol w:w="368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blHeader/>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sz w:val="24"/>
                <w:szCs w:val="24"/>
              </w:rPr>
            </w:pPr>
            <w:r>
              <w:rPr>
                <w:rFonts w:hint="eastAsia" w:ascii="黑体" w:hAnsi="黑体" w:eastAsia="黑体" w:cs="黑体"/>
                <w:bCs/>
                <w:sz w:val="24"/>
                <w:szCs w:val="24"/>
              </w:rPr>
              <w:t>序号</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sz w:val="24"/>
                <w:szCs w:val="24"/>
                <w:lang w:eastAsia="zh-CN"/>
              </w:rPr>
            </w:pPr>
            <w:r>
              <w:rPr>
                <w:rFonts w:hint="eastAsia" w:ascii="黑体" w:hAnsi="黑体" w:eastAsia="黑体" w:cs="黑体"/>
                <w:bCs/>
                <w:sz w:val="24"/>
                <w:szCs w:val="24"/>
                <w:lang w:eastAsia="zh-CN"/>
              </w:rPr>
              <w:t>类别</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sz w:val="24"/>
                <w:szCs w:val="24"/>
              </w:rPr>
            </w:pPr>
            <w:r>
              <w:rPr>
                <w:rFonts w:hint="eastAsia" w:ascii="黑体" w:hAnsi="黑体" w:eastAsia="黑体" w:cs="黑体"/>
                <w:bCs/>
                <w:sz w:val="24"/>
                <w:szCs w:val="24"/>
              </w:rPr>
              <w:t>推报</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人员</w:t>
            </w: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sz w:val="24"/>
                <w:szCs w:val="24"/>
                <w:lang w:eastAsia="zh-CN"/>
              </w:rPr>
            </w:pPr>
            <w:r>
              <w:rPr>
                <w:rFonts w:hint="eastAsia" w:ascii="黑体" w:hAnsi="黑体" w:eastAsia="黑体" w:cs="黑体"/>
                <w:bCs/>
                <w:sz w:val="24"/>
                <w:szCs w:val="24"/>
                <w:lang w:eastAsia="zh-CN"/>
              </w:rPr>
              <w:t>性别</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sz w:val="24"/>
                <w:szCs w:val="24"/>
                <w:lang w:eastAsia="zh-CN"/>
              </w:rPr>
            </w:pPr>
            <w:r>
              <w:rPr>
                <w:rFonts w:hint="eastAsia" w:ascii="黑体" w:hAnsi="黑体" w:eastAsia="黑体" w:cs="黑体"/>
                <w:bCs/>
                <w:sz w:val="24"/>
                <w:szCs w:val="24"/>
                <w:lang w:eastAsia="zh-CN"/>
              </w:rPr>
              <w:t>出生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sz w:val="24"/>
                <w:szCs w:val="24"/>
                <w:lang w:eastAsia="zh-CN"/>
              </w:rPr>
            </w:pPr>
            <w:r>
              <w:rPr>
                <w:rFonts w:hint="eastAsia" w:ascii="黑体" w:hAnsi="黑体" w:eastAsia="黑体" w:cs="黑体"/>
                <w:bCs/>
                <w:sz w:val="24"/>
                <w:szCs w:val="24"/>
                <w:lang w:eastAsia="zh-CN"/>
              </w:rPr>
              <w:t>年月</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sz w:val="24"/>
                <w:szCs w:val="24"/>
              </w:rPr>
            </w:pPr>
            <w:r>
              <w:rPr>
                <w:rFonts w:hint="eastAsia" w:ascii="黑体" w:hAnsi="黑体" w:eastAsia="黑体" w:cs="黑体"/>
                <w:bCs/>
                <w:sz w:val="24"/>
                <w:szCs w:val="24"/>
              </w:rPr>
              <w:t>所在单位及职务</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sz w:val="24"/>
                <w:szCs w:val="24"/>
                <w:lang w:eastAsia="zh-CN"/>
              </w:rPr>
            </w:pPr>
            <w:r>
              <w:rPr>
                <w:rFonts w:hint="eastAsia" w:ascii="黑体" w:hAnsi="黑体" w:eastAsia="黑体" w:cs="黑体"/>
                <w:bCs/>
                <w:sz w:val="24"/>
                <w:szCs w:val="24"/>
                <w:lang w:eastAsia="zh-CN"/>
              </w:rPr>
              <w:t>职称</w:t>
            </w:r>
          </w:p>
        </w:tc>
        <w:tc>
          <w:tcPr>
            <w:tcW w:w="3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sz w:val="24"/>
                <w:szCs w:val="24"/>
                <w:lang w:eastAsia="zh-CN"/>
              </w:rPr>
            </w:pPr>
            <w:r>
              <w:rPr>
                <w:rFonts w:hint="eastAsia" w:ascii="黑体" w:hAnsi="黑体" w:eastAsia="黑体" w:cs="黑体"/>
                <w:bCs/>
                <w:sz w:val="24"/>
                <w:szCs w:val="24"/>
                <w:lang w:eastAsia="zh-CN"/>
              </w:rPr>
              <w:t>简要事迹</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sz w:val="24"/>
                <w:szCs w:val="24"/>
                <w:lang w:eastAsia="zh-CN"/>
              </w:rPr>
            </w:pPr>
            <w:r>
              <w:rPr>
                <w:rFonts w:hint="eastAsia" w:ascii="黑体" w:hAnsi="黑体" w:eastAsia="黑体" w:cs="黑体"/>
                <w:bCs/>
                <w:sz w:val="24"/>
                <w:szCs w:val="24"/>
                <w:lang w:eastAsia="zh-CN"/>
              </w:rPr>
              <w:t>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Cs/>
                <w:spacing w:val="-20"/>
                <w:sz w:val="24"/>
                <w:szCs w:val="24"/>
                <w:lang w:val="en-US" w:eastAsia="zh-CN"/>
              </w:rPr>
            </w:pPr>
            <w:r>
              <w:rPr>
                <w:rFonts w:hint="eastAsia" w:ascii="仿宋_GB2312" w:hAnsi="仿宋_GB2312" w:eastAsia="仿宋_GB2312" w:cs="仿宋_GB2312"/>
                <w:bCs/>
                <w:spacing w:val="-20"/>
                <w:sz w:val="24"/>
                <w:szCs w:val="24"/>
                <w:lang w:val="en-US" w:eastAsia="zh-CN"/>
              </w:rPr>
              <w:t>科技创新类</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唐盛贺</w:t>
            </w: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1988.08</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宜昌邦普循环科技有限公司技术助理总监</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无</w:t>
            </w:r>
          </w:p>
        </w:tc>
        <w:tc>
          <w:tcPr>
            <w:tcW w:w="3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2013年毕业于广东工业大学，硕士研究生学历，应用化学专业。从事锂离子电池正极材料技术研发、技术管理工作10年。现任宜昌邦普循环科技有限公司技术部助理总监，负责技术管理工作。发表过标准1例，发布论文4篇，近5年来申请专利183项，授权71项，其中排名第一5项，排名前三101项。</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2015年获得优秀员工；</w:t>
            </w:r>
          </w:p>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2017年获得创新贡献奖；</w:t>
            </w:r>
          </w:p>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2018年获得集体贡献二等奖；</w:t>
            </w:r>
          </w:p>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2021年获得最佳职场导师</w:t>
            </w:r>
            <w:r>
              <w:rPr>
                <w:rFonts w:hint="eastAsia" w:ascii="仿宋_GB2312" w:hAnsi="仿宋_GB2312" w:eastAsia="仿宋_GB2312" w:cs="仿宋_GB2312"/>
                <w:kern w:val="2"/>
                <w:sz w:val="24"/>
                <w:szCs w:val="24"/>
                <w:lang w:eastAsia="zh-CN"/>
              </w:rPr>
              <w:t>；</w:t>
            </w:r>
          </w:p>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kern w:val="2"/>
                <w:sz w:val="24"/>
                <w:szCs w:val="24"/>
                <w:lang w:val="en-US" w:eastAsia="zh-CN"/>
              </w:rPr>
              <w:t>2022年获得宜昌市“新时代青年标兵”称号。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2</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pacing w:val="-20"/>
                <w:kern w:val="2"/>
                <w:sz w:val="24"/>
                <w:szCs w:val="24"/>
                <w:lang w:val="en-US" w:eastAsia="zh-CN" w:bidi="ar-SA"/>
              </w:rPr>
            </w:pPr>
            <w:r>
              <w:rPr>
                <w:rFonts w:hint="eastAsia" w:ascii="仿宋_GB2312" w:hAnsi="仿宋_GB2312" w:eastAsia="仿宋_GB2312" w:cs="仿宋_GB2312"/>
                <w:bCs/>
                <w:spacing w:val="-20"/>
                <w:sz w:val="24"/>
                <w:szCs w:val="24"/>
                <w:lang w:val="en-US" w:eastAsia="zh-CN"/>
              </w:rPr>
              <w:t>行政管理类</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黄志坚</w:t>
            </w: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1994.12</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宜昌产投集团团委副书记</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无</w:t>
            </w:r>
          </w:p>
        </w:tc>
        <w:tc>
          <w:tcPr>
            <w:tcW w:w="3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Times New Roman Regular" w:hAnsi="Times New Roman Regular" w:eastAsia="仿宋_GB2312" w:cs="Times New Roman Regular"/>
                <w:sz w:val="24"/>
                <w:szCs w:val="24"/>
                <w:lang w:val="en-US" w:eastAsia="zh-CN"/>
              </w:rPr>
              <w:t>该同志一直在集团业务发展和行政管理一线，兢兢业业，勤勉工作，克己奉公，廉洁自律，先后在宜昌综保区招商岗、高投公司办公室、高投兰台、产投集团党办和团委副书记等岗位上扎实、主动开展工作，均取得了优异的成绩。</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2023年产投集团“匠心产投·专业铸魂”技能大比武《朗读达人》一等奖；</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32"/>
                <w:lang w:val="en-US" w:eastAsia="zh-CN"/>
              </w:rPr>
              <w:t>2023年产投集团“书香产投·感悟青春”读书分享会二等奖。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77"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w:t>
            </w:r>
          </w:p>
        </w:tc>
        <w:tc>
          <w:tcPr>
            <w:tcW w:w="700"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autoSpaceDN/>
              <w:bidi w:val="0"/>
              <w:adjustRightInd/>
              <w:snapToGrid/>
              <w:spacing w:before="116"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技能技术类</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autoSpaceDN/>
              <w:bidi w:val="0"/>
              <w:adjustRightInd/>
              <w:snapToGrid/>
              <w:spacing w:before="115"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梁</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锋</w:t>
            </w:r>
          </w:p>
        </w:tc>
        <w:tc>
          <w:tcPr>
            <w:tcW w:w="71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autoSpaceDN/>
              <w:bidi w:val="0"/>
              <w:adjustRightInd/>
              <w:snapToGrid/>
              <w:spacing w:before="115"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autoSpaceDN/>
              <w:bidi w:val="0"/>
              <w:adjustRightInd/>
              <w:snapToGrid/>
              <w:spacing w:before="116"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1988.08</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autoSpaceDN/>
              <w:bidi w:val="0"/>
              <w:adjustRightInd/>
              <w:snapToGrid/>
              <w:spacing w:before="116" w:line="3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湖北宜化化工股份有限公司生产运营部副部长</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autoSpaceDE/>
              <w:autoSpaceDN/>
              <w:bidi w:val="0"/>
              <w:adjustRightInd/>
              <w:snapToGrid/>
              <w:spacing w:before="116"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无</w:t>
            </w:r>
          </w:p>
        </w:tc>
        <w:tc>
          <w:tcPr>
            <w:tcW w:w="368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2009年参加工作，从事化工生产14年，工作期间始终坚定不移地贯彻落实各级领导的决策部署，服从组织安排，认真履行岗位职责，紧盯预算工作任务清单，深入推进专业管安全、一企一策、装置完整性恢复等重点工作，以敢于胜利的信念、勇于奋斗的姿态，较好地完成了各项工作任务，2021-2022连续两年获得公司管理标兵荣誉称号，在集团技术进步奖评比中多次获得奖项，2022年度获得四项实用新型专利证书，为企业安全效益发展做出突出贡献。</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 w:val="24"/>
                <w:szCs w:val="24"/>
                <w:lang w:eastAsia="zh-CN"/>
              </w:rPr>
            </w:pPr>
            <w:r>
              <w:rPr>
                <w:rFonts w:hint="eastAsia" w:ascii="仿宋_GB2312" w:eastAsia="仿宋_GB2312"/>
                <w:sz w:val="24"/>
                <w:szCs w:val="24"/>
                <w:lang w:eastAsia="zh-CN"/>
              </w:rPr>
              <w:t>2020年集团技术进步奖，获得节能减排类（蒸汽梯级利用增加节能）二等奖，创效642万元/年；</w:t>
            </w:r>
          </w:p>
          <w:p>
            <w:pPr>
              <w:pStyle w:val="8"/>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 w:val="24"/>
                <w:szCs w:val="24"/>
                <w:lang w:eastAsia="zh-CN"/>
              </w:rPr>
            </w:pPr>
            <w:r>
              <w:rPr>
                <w:rFonts w:hint="eastAsia" w:ascii="仿宋_GB2312" w:eastAsia="仿宋_GB2312"/>
                <w:sz w:val="24"/>
                <w:szCs w:val="24"/>
                <w:lang w:eastAsia="zh-CN"/>
              </w:rPr>
              <w:t>2020年集团技术进步奖，获得节能减排类（碳资产管理及配额研究）三等奖，创效135.9万元；</w:t>
            </w:r>
          </w:p>
          <w:p>
            <w:pPr>
              <w:pStyle w:val="8"/>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 w:val="24"/>
                <w:szCs w:val="24"/>
                <w:lang w:eastAsia="zh-CN"/>
              </w:rPr>
            </w:pPr>
            <w:r>
              <w:rPr>
                <w:rFonts w:hint="eastAsia" w:ascii="仿宋_GB2312" w:eastAsia="仿宋_GB2312"/>
                <w:sz w:val="24"/>
                <w:szCs w:val="24"/>
                <w:lang w:eastAsia="zh-CN"/>
              </w:rPr>
              <w:t>2021年集团技术进步奖，获得新技术类（生产数据智能处理系统）三等奖，为企业精细化管理带来便捷。</w:t>
            </w:r>
          </w:p>
          <w:p>
            <w:pPr>
              <w:pStyle w:val="8"/>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sz w:val="24"/>
                <w:szCs w:val="24"/>
                <w:lang w:eastAsia="zh-CN"/>
              </w:rPr>
            </w:pPr>
            <w:r>
              <w:rPr>
                <w:rFonts w:hint="eastAsia" w:ascii="仿宋_GB2312" w:eastAsia="仿宋_GB2312"/>
                <w:sz w:val="24"/>
                <w:szCs w:val="24"/>
                <w:lang w:eastAsia="zh-CN"/>
              </w:rPr>
              <w:t>2021年</w:t>
            </w:r>
            <w:r>
              <w:rPr>
                <w:rFonts w:hint="eastAsia" w:ascii="仿宋_GB2312" w:eastAsia="仿宋_GB2312"/>
                <w:spacing w:val="-3"/>
                <w:sz w:val="24"/>
                <w:szCs w:val="24"/>
                <w:lang w:eastAsia="zh-CN"/>
              </w:rPr>
              <w:t>湖北宜化化工股份有限公司“管理标兵”称号；</w:t>
            </w:r>
          </w:p>
          <w:p>
            <w:pPr>
              <w:pStyle w:val="8"/>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eastAsia="仿宋_GB2312"/>
                <w:sz w:val="24"/>
                <w:szCs w:val="24"/>
                <w:lang w:eastAsia="zh-CN"/>
              </w:rPr>
              <w:t>2022年</w:t>
            </w:r>
            <w:r>
              <w:rPr>
                <w:rFonts w:hint="eastAsia" w:ascii="仿宋_GB2312" w:eastAsia="仿宋_GB2312"/>
                <w:spacing w:val="-3"/>
                <w:sz w:val="24"/>
                <w:szCs w:val="24"/>
                <w:lang w:eastAsia="zh-CN"/>
              </w:rPr>
              <w:t>湖北宜化化工股份有限公司“管理标兵”称号。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5"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4</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pacing w:val="-20"/>
                <w:kern w:val="2"/>
                <w:sz w:val="24"/>
                <w:szCs w:val="24"/>
                <w:lang w:val="en-US" w:eastAsia="zh-CN" w:bidi="ar-SA"/>
              </w:rPr>
            </w:pPr>
            <w:r>
              <w:rPr>
                <w:rFonts w:hint="eastAsia" w:ascii="仿宋_GB2312" w:hAnsi="仿宋_GB2312" w:eastAsia="仿宋_GB2312" w:cs="仿宋_GB2312"/>
                <w:spacing w:val="-20"/>
                <w:sz w:val="24"/>
                <w:szCs w:val="24"/>
                <w:lang w:val="en-US" w:eastAsia="zh-CN"/>
              </w:rPr>
              <w:t>技能技术</w:t>
            </w:r>
            <w:r>
              <w:rPr>
                <w:rFonts w:hint="eastAsia" w:ascii="仿宋_GB2312" w:hAnsi="仿宋_GB2312" w:eastAsia="仿宋_GB2312" w:cs="仿宋_GB2312"/>
                <w:spacing w:val="-20"/>
                <w:sz w:val="24"/>
                <w:szCs w:val="24"/>
              </w:rPr>
              <w:t>类</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罗林峰</w:t>
            </w: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1994.07</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宜昌天睿生物医药有限责任公司生产部副部长</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工程师</w:t>
            </w:r>
          </w:p>
        </w:tc>
        <w:tc>
          <w:tcPr>
            <w:tcW w:w="3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宜昌人福设备动力部设备工程师，在设备全生命周期管理的理念下，执行预防性维护、计划性维修、周期性验证，迅速完成学生与职工的转变；他把握时间四象原则，高效处理日常工作，钻研冷冻水节能项目，灵活运用专业知识发明创造“一种均质搅拌罐”；他是敢于担当，勇敢抗疫，企业第一批返岗人员，算好每吨饭、统计每个人、做好每件小事的后勤保障人员；他是宜昌人福原料药车间设备综合主管，管理纯化水、空调系统等设备稳定运行满足法规的符合性的同时，也积极投身白洋园区新厂的建设，转换赛道，冲当开荒先驱人；他是宜昌天睿生物医药有限责任公司生产部副部长，以奋斗姿态激扬青春，不负时代，不负华年。</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宜昌市2019年科技创新成果奖励三等奖；</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湖北省2020年中国创新方法大赛湖北赛区比赛二等奖；</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宜昌市2021科技创新成果二等奖并取得一项实用新型专利。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1"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5</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pacing w:val="-20"/>
                <w:kern w:val="2"/>
                <w:sz w:val="24"/>
                <w:szCs w:val="24"/>
                <w:lang w:val="en-US" w:eastAsia="zh-CN" w:bidi="ar-SA"/>
              </w:rPr>
            </w:pPr>
            <w:r>
              <w:rPr>
                <w:rFonts w:hint="eastAsia" w:ascii="仿宋_GB2312" w:hAnsi="仿宋_GB2312" w:eastAsia="仿宋_GB2312" w:cs="仿宋_GB2312"/>
                <w:spacing w:val="-20"/>
                <w:sz w:val="24"/>
                <w:szCs w:val="24"/>
                <w:lang w:eastAsia="zh-CN"/>
              </w:rPr>
              <w:t>经营管理</w:t>
            </w:r>
            <w:r>
              <w:rPr>
                <w:rFonts w:hint="eastAsia" w:ascii="仿宋_GB2312" w:hAnsi="仿宋_GB2312" w:eastAsia="仿宋_GB2312" w:cs="仿宋_GB2312"/>
                <w:spacing w:val="-20"/>
                <w:sz w:val="24"/>
                <w:szCs w:val="24"/>
              </w:rPr>
              <w:t>类</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王玺策</w:t>
            </w: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1992.01</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中建三局第三建设工程有限责任公司项目总经理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工程师</w:t>
            </w:r>
          </w:p>
        </w:tc>
        <w:tc>
          <w:tcPr>
            <w:tcW w:w="3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玺策，男，满族，1992年1月出生，中共党员，大学本科学历，现任中建三局三公司三峡游轮中心（P5地块）房屋建筑施工总承包项目（大型）项目总经理。曾多次获得公司先进个人、优秀员工、优秀党员、优秀项目经理等荣誉称号。作为一名90后青年党员，长年扎根项目基层一线建设，持续发扬青年苦干实干的艰苦奋斗精神，踏实在施工现场突击攻坚，在实际工作中不断积累经验，强化对不同专业的学习，加强自身过硬本领。岗位经验丰富，参建宜都市民活动中心项目荣获中国施工企业管理协会“国家优质工程奖”；柏林设计奖；“钢结构金奖”；中国建筑工程装饰奖；中国装饰工程“幕墙金奖”等众多国家级和省级奖项。带领三峡游轮中心游艇俱乐部EPC总承包项目项团队，坚持科技引领，先后获国家级实用新型专利2项，在国际级期刊发表论文2 篇，湖北省省级工法 1项。</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2016年三公司党代会—青年代表、三公司主持人大赛优胜奖；</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2018年获得三公</w:t>
            </w:r>
            <w:bookmarkStart w:id="0" w:name="_GoBack"/>
            <w:bookmarkEnd w:id="0"/>
            <w:r>
              <w:rPr>
                <w:rFonts w:hint="eastAsia" w:ascii="仿宋_GB2312" w:hAnsi="仿宋_GB2312" w:eastAsia="仿宋_GB2312" w:cs="仿宋_GB2312"/>
                <w:sz w:val="24"/>
                <w:szCs w:val="24"/>
                <w:lang w:val="en-US" w:eastAsia="zh-CN"/>
              </w:rPr>
              <w:t>司商务系统先进个人、装饰事业部先进个人荣誉称号；</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2019年获得三公司商务系统先进个人、中南分公司先进个人荣誉称号；</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2020年获得三公司商务系统先进个人；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2021年获得三公司中南分公司优秀项目；</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2021年获得三公司“英才优选”工程青年骨干人才集训班优秀学员；</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2020-2021年度宜都市民活动中心项目荣获“国优奖”、中国建筑工程装</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饰奖、中国装饰工程“幕墙金奖”；</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2022年获得三公司中南分公司优秀项目经理。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6"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6</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经营管理类</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吴祥虎</w:t>
            </w: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1989.12</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湖北和远新材料有限公司总经理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化工工程师（中级）</w:t>
            </w:r>
          </w:p>
        </w:tc>
        <w:tc>
          <w:tcPr>
            <w:tcW w:w="3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2012年至2019年在广东华特气体股份有限公司江西子公司担任研发工程师及项目经理，参与六氟乙烷、三氟甲烷、八氟环丁烷、丙烷等气体项目小试、中式、产业化研发与建设，项目已建成投产。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2019年至2021年在绿菱电子材料（天津）有限公司担任研发经理，负责溴化氢、六氟丁二烯、四氟丙烯等10余个电气特气产品研发，及新厂研发产业化基地项目46个产品的安评、环评、设计等项目建设工作，目前项目已建成投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2021年至今，作为湖北和远新材料有限公司主要负责人，全权负责宜昌电子特气及新材料产业园项目的设计、建设、生产、经营管理，目前第一阶段的产品已建成并投入试生产。</w:t>
            </w:r>
          </w:p>
        </w:tc>
        <w:tc>
          <w:tcPr>
            <w:tcW w:w="3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2019年 天津市创新人才推进计划重点领域创新团队奖；</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2022年 宜昌高新区创新发展先进集体；</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2022年 湖北和远气体股份有限公司高质量建设团队奖。</w:t>
            </w:r>
          </w:p>
        </w:tc>
      </w:tr>
    </w:tbl>
    <w:p/>
    <w:sectPr>
      <w:pgSz w:w="16838" w:h="11906" w:orient="landscape"/>
      <w:pgMar w:top="964" w:right="1134" w:bottom="90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大标宋_GBK">
    <w:altName w:val="宋体"/>
    <w:panose1 w:val="03000509000000000000"/>
    <w:charset w:val="00"/>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7AC8C"/>
    <w:rsid w:val="3637AC8C"/>
    <w:rsid w:val="4D8311BA"/>
    <w:rsid w:val="53FF99F0"/>
    <w:rsid w:val="6ABFECDA"/>
    <w:rsid w:val="7DBA9C00"/>
    <w:rsid w:val="7FBE2601"/>
    <w:rsid w:val="7FEF7DF5"/>
    <w:rsid w:val="AF7AD061"/>
    <w:rsid w:val="F78F0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3"/>
    <w:next w:val="3"/>
    <w:unhideWhenUsed/>
    <w:qFormat/>
    <w:uiPriority w:val="0"/>
    <w:pPr>
      <w:spacing w:before="100" w:beforeAutospacing="1" w:after="100" w:afterAutospacing="1" w:line="560" w:lineRule="exact"/>
      <w:ind w:firstLine="200" w:firstLineChars="200"/>
      <w:jc w:val="left"/>
      <w:outlineLvl w:val="2"/>
    </w:pPr>
    <w:rPr>
      <w:rFonts w:hint="eastAsia" w:ascii="宋体" w:hAnsi="宋体" w:eastAsia="宋体" w:cs="Times New Roman"/>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2023-09-23T08:54:00Z</dcterms:created>
  <dc:creator>文档存本地丢失不负责</dc:creator>
  <cp:lastModifiedBy>greatwall</cp:lastModifiedBy>
  <dcterms:modified xsi:type="dcterms:W3CDTF">2023-09-26T09:24:21Z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ADCEDFE1A1695E73BAF810659E1D4E30</vt:lpwstr>
  </property>
</Properties>
</file>